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REUNION DU CONSEIL MUNICIPAL DU 03 JUILLET  2024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A 20H30 EN MAIRIE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Etaient présents : Jean Luc DAVAL POMMIER, Chantal CREPET, Marie FRERY, Matthieu TROUSSEL  Jean Luc PERRIN, Jeoffrey BALMET, Marcel CORNET, Laurence MAITRE, ,Jean Michel ROFFINO </w:t>
      </w:r>
    </w:p>
    <w:p>
      <w:pPr>
        <w:pStyle w:val="Normal"/>
        <w:rPr/>
      </w:pPr>
      <w:r>
        <w:rPr/>
        <w:t>Etait absente : Jacqueline MARCUCCILLI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Après lecture du compte rendu du 16 Mai 2024, les élus l’approuvent.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Mr le Maire propose aux élus d’ajouter à l’ordre du jour une délibération demandée par le Trésor Public pour des créances en non valeurs. Les élus acceptent la proposition.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Abordant l’ordre du jour, les élus</w:t>
      </w:r>
    </w:p>
    <w:p>
      <w:pPr>
        <w:pStyle w:val="Normal"/>
        <w:rPr/>
      </w:pPr>
      <w:r>
        <w:rPr/>
        <w:t>- VALIDENT la demande de subvention auprès de LFA sur l’enveloppe 2 de soutien aux communes dans laquelle il reste 6 760 € concernant l’achat du véhicule pour l’agent communal</w:t>
      </w:r>
    </w:p>
    <w:p>
      <w:pPr>
        <w:pStyle w:val="Normal"/>
        <w:rPr/>
      </w:pPr>
      <w:r>
        <w:rPr/>
        <w:t>- ACCEPTENT la mutualisation demandée à LFA pour la compétence défense incendie qui incombe aux communes sur un réseau d’eau gérée par LFA. La commune adhère au niveau 1 : 37 € par poteaux incendie plus un forfait de 591 € pour 4 ans</w:t>
      </w:r>
    </w:p>
    <w:p>
      <w:pPr>
        <w:pStyle w:val="Normal"/>
        <w:rPr/>
      </w:pPr>
      <w:r>
        <w:rPr/>
        <w:t xml:space="preserve">- SOULEVENT  que le programme d’aménagement du développement durable pour le PLUI n’est pas adapté à notre territoire rural </w:t>
      </w:r>
    </w:p>
    <w:p>
      <w:pPr>
        <w:pStyle w:val="Normal"/>
        <w:rPr/>
      </w:pPr>
      <w:r>
        <w:rPr/>
        <w:t>- SOUHAITENT s’équiper d’un vidéo projecteur</w:t>
      </w:r>
    </w:p>
    <w:p>
      <w:pPr>
        <w:pStyle w:val="Normal"/>
        <w:rPr/>
      </w:pPr>
      <w:r>
        <w:rPr/>
        <w:t>- REFLECHISSENT sur l</w:t>
      </w:r>
      <w:r>
        <w:rPr>
          <w:color w:val="auto"/>
        </w:rPr>
        <w:t>a possibilité d’embaucher temporairement une personne pour seconder notre agent communal,</w:t>
      </w:r>
    </w:p>
    <w:p>
      <w:pPr>
        <w:pStyle w:val="Normal"/>
        <w:rPr/>
      </w:pPr>
      <w:r>
        <w:rPr/>
        <w:t>- DEMANDENT des devis pour le fauchage des chemins</w:t>
      </w:r>
    </w:p>
    <w:p>
      <w:pPr>
        <w:pStyle w:val="Normal"/>
        <w:rPr/>
      </w:pPr>
      <w:r>
        <w:rPr/>
        <w:t>- REFUSENT de financer l’étude complémentaire géotechnique pour la Maison Marguerite estimant que l’architecte, maitre d’œuvre, présent lors des prélèvements n’a pas effectué le contrôle</w:t>
      </w:r>
    </w:p>
    <w:p>
      <w:pPr>
        <w:pStyle w:val="Normal"/>
        <w:rPr/>
      </w:pPr>
      <w:r>
        <w:rPr/>
        <w:t>- SONT INFORMES que la commune n’a pas été retenue pour la subvention de l’Etat (DETR 228 000 €) pour la Maison Marguerite et les difficultés financières du Département. Les subventions sont reportées en 2025.</w:t>
      </w:r>
    </w:p>
    <w:p>
      <w:pPr>
        <w:pStyle w:val="Normal"/>
        <w:rPr/>
      </w:pPr>
      <w:r>
        <w:rPr/>
        <w:t>- ACCEPTENT les créances en non valeurs pour un montant de 478.50 €</w:t>
      </w:r>
    </w:p>
    <w:p>
      <w:pPr>
        <w:pStyle w:val="Normal"/>
        <w:rPr/>
      </w:pPr>
      <w:r>
        <w:rPr/>
        <w:t>- ACCEPTENT la mutualisation du CDG42  pour une  proposition de la prise en charge par la commune de la prévoyance pour nos agents d’un montant mensuel minimum de 7.50 € à compter du 1</w:t>
      </w:r>
      <w:r>
        <w:rPr>
          <w:vertAlign w:val="superscript"/>
        </w:rPr>
        <w:t>er</w:t>
      </w:r>
      <w:r>
        <w:rPr/>
        <w:t xml:space="preserve"> Janvier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L’ordre du jour étant épuisé la séance est levée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667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fr-FR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LibreOffice/6.2.5.2$Windows_X86_64 LibreOffice_project/1ec314fa52f458adc18c4f025c545a4e8b22c159</Application>
  <Pages>1</Pages>
  <Words>329</Words>
  <Characters>1682</Characters>
  <CharactersWithSpaces>2001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2024-08-13T09:17:00Z</dcterms:created>
  <dc:creator>Crepet</dc:creator>
  <dc:description/>
  <dc:language>fr-FR</dc:language>
  <cp:lastModifiedBy/>
  <cp:lastPrinted>2024-08-22T13:48:29Z</cp:lastPrinted>
  <dcterms:modified xsi:type="dcterms:W3CDTF">2024-08-22T13:48:38Z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